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9" w:rsidRPr="00313EC1" w:rsidRDefault="00435619" w:rsidP="00435619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1. sz. melléklet</w:t>
      </w:r>
    </w:p>
    <w:p w:rsidR="00435619" w:rsidRPr="00313EC1" w:rsidRDefault="00435619" w:rsidP="00435619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(Jelentkezési lap)</w:t>
      </w:r>
    </w:p>
    <w:p w:rsidR="00435619" w:rsidRPr="00313EC1" w:rsidRDefault="00435619" w:rsidP="00435619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</w:p>
    <w:p w:rsidR="00435619" w:rsidRPr="00313EC1" w:rsidRDefault="00435619" w:rsidP="00435619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</w:p>
    <w:p w:rsidR="00435619" w:rsidRPr="00313EC1" w:rsidRDefault="00435619" w:rsidP="00435619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435619" w:rsidRPr="00313EC1" w:rsidRDefault="00435619" w:rsidP="00435619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435619" w:rsidRPr="00313EC1" w:rsidRDefault="00435619" w:rsidP="00435619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435619" w:rsidRPr="00313EC1" w:rsidRDefault="00435619" w:rsidP="00435619">
      <w:pPr>
        <w:pStyle w:val="Szvegtrzs3"/>
        <w:tabs>
          <w:tab w:val="clear" w:pos="36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Jelentkezési lap OKTV-re</w:t>
      </w:r>
    </w:p>
    <w:p w:rsidR="00435619" w:rsidRPr="00313EC1" w:rsidRDefault="00435619" w:rsidP="00435619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évf.: </w:t>
      </w:r>
      <w:r w:rsidRPr="00313EC1">
        <w:rPr>
          <w:color w:val="000000"/>
          <w:sz w:val="20"/>
        </w:rPr>
        <w:tab/>
        <w:t xml:space="preserve"> </w:t>
      </w:r>
      <w:r w:rsidRPr="00313EC1">
        <w:rPr>
          <w:color w:val="000000"/>
          <w:sz w:val="20"/>
        </w:rPr>
        <w:tab/>
        <w:t>oszt</w:t>
      </w:r>
      <w:proofErr w:type="gramStart"/>
      <w:r w:rsidRPr="00313EC1">
        <w:rPr>
          <w:color w:val="000000"/>
          <w:sz w:val="20"/>
        </w:rPr>
        <w:t>.:</w:t>
      </w:r>
      <w:proofErr w:type="gramEnd"/>
      <w:r w:rsidRPr="00313EC1">
        <w:rPr>
          <w:color w:val="000000"/>
          <w:sz w:val="20"/>
        </w:rPr>
        <w:t xml:space="preserve"> ...</w:t>
      </w:r>
      <w:r w:rsidRPr="00313EC1">
        <w:rPr>
          <w:color w:val="000000"/>
          <w:sz w:val="20"/>
        </w:rPr>
        <w:tab/>
      </w:r>
    </w:p>
    <w:p w:rsidR="00435619" w:rsidRPr="00313EC1" w:rsidRDefault="00435619" w:rsidP="00435619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5"/>
        <w:gridCol w:w="982"/>
        <w:gridCol w:w="4561"/>
      </w:tblGrid>
      <w:tr w:rsidR="00435619" w:rsidRPr="00313EC1" w:rsidTr="0060617F">
        <w:trPr>
          <w:cantSplit/>
          <w:trHeight w:hRule="exact" w:val="284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tantárgy</w:t>
            </w: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kategória</w:t>
            </w: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 xml:space="preserve">felkészítő </w:t>
            </w:r>
            <w:proofErr w:type="gramStart"/>
            <w:r w:rsidRPr="00313EC1">
              <w:rPr>
                <w:b/>
                <w:color w:val="000000"/>
                <w:sz w:val="20"/>
              </w:rPr>
              <w:t>tanár(</w:t>
            </w:r>
            <w:proofErr w:type="gramEnd"/>
            <w:r w:rsidRPr="00313EC1">
              <w:rPr>
                <w:b/>
                <w:color w:val="000000"/>
                <w:sz w:val="20"/>
              </w:rPr>
              <w:t>ok)</w:t>
            </w: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619" w:rsidRPr="00313EC1" w:rsidTr="0060617F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435619" w:rsidRPr="00313EC1" w:rsidRDefault="00435619" w:rsidP="0060617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35619" w:rsidRPr="00313EC1" w:rsidRDefault="00435619" w:rsidP="00435619">
      <w:pPr>
        <w:pStyle w:val="Szvegtrzs3"/>
        <w:tabs>
          <w:tab w:val="clear" w:pos="360"/>
          <w:tab w:val="right" w:leader="dot" w:pos="3969"/>
        </w:tabs>
        <w:spacing w:before="240" w:after="240" w:line="276" w:lineRule="auto"/>
        <w:rPr>
          <w:color w:val="000000"/>
          <w:sz w:val="20"/>
        </w:rPr>
      </w:pPr>
      <w:r w:rsidRPr="00313EC1">
        <w:rPr>
          <w:sz w:val="20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 szervezők általi kezeléséhez (adatkezelés nyilvántartási száma: NAIH-62153/2013).</w:t>
      </w:r>
    </w:p>
    <w:p w:rsidR="00435619" w:rsidRPr="00313EC1" w:rsidRDefault="00435619" w:rsidP="00435619">
      <w:pPr>
        <w:pStyle w:val="Szvegtrzs3"/>
        <w:tabs>
          <w:tab w:val="clear" w:pos="360"/>
          <w:tab w:val="right" w:leader="dot" w:pos="3969"/>
        </w:tabs>
        <w:spacing w:before="240" w:after="24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435619" w:rsidRPr="00313EC1" w:rsidRDefault="00435619" w:rsidP="00435619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48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435619" w:rsidRPr="00313EC1" w:rsidRDefault="00435619" w:rsidP="00435619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435619" w:rsidRDefault="00435619" w:rsidP="00435619">
      <w:pPr>
        <w:pStyle w:val="Szvegtrzs3"/>
        <w:tabs>
          <w:tab w:val="clear" w:pos="360"/>
          <w:tab w:val="center" w:pos="7088"/>
        </w:tabs>
        <w:spacing w:line="276" w:lineRule="auto"/>
        <w:jc w:val="left"/>
        <w:rPr>
          <w:rFonts w:ascii="TimesNewRoman" w:hAnsi="TimesNewRoman" w:cs="TimesNewRoman"/>
          <w:sz w:val="16"/>
          <w:szCs w:val="16"/>
        </w:rPr>
      </w:pPr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</w:p>
    <w:p w:rsidR="00435619" w:rsidRPr="00537227" w:rsidRDefault="00435619" w:rsidP="00435619">
      <w:pPr>
        <w:pStyle w:val="Szvegtrzs3"/>
        <w:tabs>
          <w:tab w:val="clear" w:pos="360"/>
          <w:tab w:val="right" w:leader="dot" w:pos="3969"/>
        </w:tabs>
        <w:spacing w:before="240" w:after="120" w:line="276" w:lineRule="auto"/>
        <w:rPr>
          <w:b/>
          <w:sz w:val="20"/>
        </w:rPr>
      </w:pPr>
      <w:r w:rsidRPr="00537227">
        <w:rPr>
          <w:b/>
          <w:sz w:val="20"/>
        </w:rPr>
        <w:t>* Tájékoztató a személyes adatok kezeléséről</w:t>
      </w:r>
      <w:bookmarkStart w:id="0" w:name="_GoBack"/>
      <w:bookmarkEnd w:id="0"/>
    </w:p>
    <w:p w:rsidR="00435619" w:rsidRPr="00537227" w:rsidRDefault="00435619" w:rsidP="00435619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r w:rsidRPr="00537227">
        <w:rPr>
          <w:sz w:val="20"/>
        </w:rPr>
        <w:t>Az információs önrendelkezési jogról és az információszabadságról szóló 2011. évi CXII. törvény 20. §</w:t>
      </w:r>
      <w:proofErr w:type="spellStart"/>
      <w:r w:rsidRPr="00537227">
        <w:rPr>
          <w:sz w:val="20"/>
        </w:rPr>
        <w:t>-</w:t>
      </w:r>
      <w:proofErr w:type="gramStart"/>
      <w:r w:rsidRPr="00537227">
        <w:rPr>
          <w:sz w:val="20"/>
        </w:rPr>
        <w:t>a</w:t>
      </w:r>
      <w:proofErr w:type="spellEnd"/>
      <w:proofErr w:type="gramEnd"/>
      <w:r w:rsidRPr="00537227">
        <w:rPr>
          <w:sz w:val="20"/>
        </w:rPr>
        <w:t xml:space="preserve"> alapján</w:t>
      </w:r>
      <w:r>
        <w:rPr>
          <w:sz w:val="20"/>
        </w:rPr>
        <w:t xml:space="preserve"> </w:t>
      </w:r>
      <w:r w:rsidRPr="00537227">
        <w:rPr>
          <w:sz w:val="20"/>
        </w:rPr>
        <w:t>tájékoztatjuk, hogy a jelentkezési lapon lévő személyes adatok, illetve döntőbe jutása esetén az oktatási</w:t>
      </w:r>
      <w:r>
        <w:rPr>
          <w:sz w:val="20"/>
        </w:rPr>
        <w:t xml:space="preserve"> </w:t>
      </w:r>
      <w:r w:rsidRPr="00537227">
        <w:rPr>
          <w:sz w:val="20"/>
        </w:rPr>
        <w:t>azonosítójának kezelése a versenyek jogszerű lebonyolítása céljából szükséges. A fenti személyes adatokat kizárólag</w:t>
      </w:r>
      <w:r>
        <w:rPr>
          <w:sz w:val="20"/>
        </w:rPr>
        <w:t xml:space="preserve"> </w:t>
      </w:r>
      <w:r w:rsidRPr="00537227">
        <w:rPr>
          <w:sz w:val="20"/>
        </w:rPr>
        <w:t>az Oktatási Hivatal versenyek szervezéséért felelős munkatársai, valamint a felsőoktatási felvételi eljárásban</w:t>
      </w:r>
      <w:r>
        <w:rPr>
          <w:sz w:val="20"/>
        </w:rPr>
        <w:t xml:space="preserve"> </w:t>
      </w:r>
      <w:r w:rsidRPr="00537227">
        <w:rPr>
          <w:sz w:val="20"/>
        </w:rPr>
        <w:t>történő részvétele esetén az Oktatási Hivatal Felsőoktatási Felvételi Főosztályának munkatársai ismerhetik meg.</w:t>
      </w:r>
      <w:r>
        <w:rPr>
          <w:sz w:val="20"/>
        </w:rPr>
        <w:t xml:space="preserve"> </w:t>
      </w:r>
      <w:r w:rsidRPr="00537227">
        <w:rPr>
          <w:sz w:val="20"/>
        </w:rPr>
        <w:t>Tájékoztatjuk továbbá, hogy személyes adatai a felsőoktatási felvételi eljárásban szerezhető többletpontok</w:t>
      </w:r>
      <w:r>
        <w:rPr>
          <w:sz w:val="20"/>
        </w:rPr>
        <w:t xml:space="preserve"> </w:t>
      </w:r>
      <w:r w:rsidRPr="00537227">
        <w:rPr>
          <w:sz w:val="20"/>
        </w:rPr>
        <w:t>igazolhatóságának érdekében az OKTV adatbázisokból nem kerülnek törlésre.</w:t>
      </w:r>
      <w:r>
        <w:rPr>
          <w:sz w:val="20"/>
        </w:rPr>
        <w:t xml:space="preserve"> </w:t>
      </w:r>
    </w:p>
    <w:p w:rsidR="00F41088" w:rsidRDefault="00435619" w:rsidP="00435619">
      <w:r w:rsidRPr="00537227">
        <w:rPr>
          <w:sz w:val="20"/>
        </w:rPr>
        <w:t>Tájékoztatjuk továbbá arról, hogy a személyes adatok kezelése vonatkozásában az érintett jogorvoslati</w:t>
      </w:r>
      <w:r>
        <w:rPr>
          <w:sz w:val="20"/>
        </w:rPr>
        <w:t xml:space="preserve"> </w:t>
      </w:r>
      <w:r w:rsidRPr="00537227">
        <w:rPr>
          <w:sz w:val="20"/>
        </w:rPr>
        <w:t>lehetőségeiről az előzőekben meghivatkozott jogszabály 21–22. §</w:t>
      </w:r>
      <w:proofErr w:type="spellStart"/>
      <w:r w:rsidRPr="00537227">
        <w:rPr>
          <w:sz w:val="20"/>
        </w:rPr>
        <w:t>-ai</w:t>
      </w:r>
      <w:proofErr w:type="spellEnd"/>
      <w:r w:rsidRPr="00537227">
        <w:rPr>
          <w:sz w:val="20"/>
        </w:rPr>
        <w:t xml:space="preserve"> rendelkeznek.</w:t>
      </w:r>
    </w:p>
    <w:sectPr w:rsidR="00F4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9"/>
    <w:rsid w:val="00435619"/>
    <w:rsid w:val="00AB0906"/>
    <w:rsid w:val="00C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435619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3561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435619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3561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Nemecskó István</dc:creator>
  <cp:lastModifiedBy>Nemecskó István</cp:lastModifiedBy>
  <cp:revision>1</cp:revision>
  <dcterms:created xsi:type="dcterms:W3CDTF">2017-09-07T13:47:00Z</dcterms:created>
  <dcterms:modified xsi:type="dcterms:W3CDTF">2017-09-07T13:48:00Z</dcterms:modified>
</cp:coreProperties>
</file>